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93" w:rsidRDefault="000A089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A0893" w:rsidRDefault="000A0893">
      <w:pPr>
        <w:pStyle w:val="ConsPlusNormal"/>
        <w:ind w:firstLine="540"/>
        <w:jc w:val="both"/>
        <w:outlineLvl w:val="0"/>
      </w:pPr>
    </w:p>
    <w:p w:rsidR="000A0893" w:rsidRDefault="000A0893">
      <w:pPr>
        <w:pStyle w:val="ConsPlusNormal"/>
        <w:jc w:val="right"/>
      </w:pPr>
      <w:proofErr w:type="gramStart"/>
      <w:r>
        <w:t>Утвержден</w:t>
      </w:r>
      <w:proofErr w:type="gramEnd"/>
      <w:r>
        <w:t xml:space="preserve"> и введен в действие</w:t>
      </w:r>
    </w:p>
    <w:p w:rsidR="000A0893" w:rsidRDefault="000A0893">
      <w:pPr>
        <w:pStyle w:val="ConsPlusNormal"/>
        <w:jc w:val="right"/>
      </w:pPr>
      <w:hyperlink r:id="rId6" w:history="1">
        <w:r>
          <w:rPr>
            <w:color w:val="0000FF"/>
          </w:rPr>
          <w:t>Приказом</w:t>
        </w:r>
      </w:hyperlink>
      <w:r>
        <w:t xml:space="preserve"> </w:t>
      </w:r>
      <w:proofErr w:type="gramStart"/>
      <w:r>
        <w:t>Федерального</w:t>
      </w:r>
      <w:proofErr w:type="gramEnd"/>
    </w:p>
    <w:p w:rsidR="000A0893" w:rsidRDefault="000A0893">
      <w:pPr>
        <w:pStyle w:val="ConsPlusNormal"/>
        <w:jc w:val="right"/>
      </w:pPr>
      <w:r>
        <w:t xml:space="preserve">агентства по </w:t>
      </w:r>
      <w:proofErr w:type="gramStart"/>
      <w:r>
        <w:t>техническому</w:t>
      </w:r>
      <w:proofErr w:type="gramEnd"/>
    </w:p>
    <w:p w:rsidR="000A0893" w:rsidRDefault="000A0893">
      <w:pPr>
        <w:pStyle w:val="ConsPlusNormal"/>
        <w:jc w:val="right"/>
      </w:pPr>
      <w:r>
        <w:t>регулированию и метрологии</w:t>
      </w:r>
    </w:p>
    <w:p w:rsidR="000A0893" w:rsidRDefault="000A0893">
      <w:pPr>
        <w:pStyle w:val="ConsPlusNormal"/>
        <w:jc w:val="right"/>
      </w:pPr>
      <w:r>
        <w:t>от 31 октября 2017 г. N 1618-ст</w:t>
      </w:r>
    </w:p>
    <w:p w:rsidR="000A0893" w:rsidRDefault="000A0893">
      <w:pPr>
        <w:pStyle w:val="ConsPlusNormal"/>
        <w:ind w:firstLine="540"/>
        <w:jc w:val="both"/>
      </w:pPr>
    </w:p>
    <w:p w:rsidR="000A0893" w:rsidRDefault="000A0893">
      <w:pPr>
        <w:pStyle w:val="ConsPlusTitle"/>
        <w:jc w:val="center"/>
      </w:pPr>
      <w:r>
        <w:t>НАЦИОНАЛЬНЫЙ СТАНДАРТ РОССИЙСКОЙ ФЕДЕРАЦИИ</w:t>
      </w:r>
    </w:p>
    <w:p w:rsidR="000A0893" w:rsidRDefault="000A0893">
      <w:pPr>
        <w:pStyle w:val="ConsPlusTitle"/>
        <w:jc w:val="center"/>
      </w:pPr>
    </w:p>
    <w:p w:rsidR="000A0893" w:rsidRDefault="000A0893">
      <w:pPr>
        <w:pStyle w:val="ConsPlusTitle"/>
        <w:jc w:val="center"/>
      </w:pPr>
      <w:r>
        <w:t>РЕАБИЛИТАЦИЯ И АБИЛИТАЦИЯ ИНВАЛИДОВ</w:t>
      </w:r>
    </w:p>
    <w:p w:rsidR="000A0893" w:rsidRDefault="000A0893">
      <w:pPr>
        <w:pStyle w:val="ConsPlusTitle"/>
        <w:jc w:val="center"/>
      </w:pPr>
    </w:p>
    <w:p w:rsidR="000A0893" w:rsidRDefault="000A0893">
      <w:pPr>
        <w:pStyle w:val="ConsPlusTitle"/>
        <w:jc w:val="center"/>
      </w:pPr>
      <w:r>
        <w:t>ОСНОВНЫЕ ВИДЫ РЕАБИЛИТАЦИОННЫХ И АБИЛИТАЦИОННЫХ УСЛУГ</w:t>
      </w:r>
    </w:p>
    <w:p w:rsidR="000A0893" w:rsidRDefault="000A0893">
      <w:pPr>
        <w:pStyle w:val="ConsPlusTitle"/>
        <w:jc w:val="center"/>
      </w:pPr>
    </w:p>
    <w:p w:rsidR="000A0893" w:rsidRPr="000A0893" w:rsidRDefault="000A0893">
      <w:pPr>
        <w:pStyle w:val="ConsPlusTitle"/>
        <w:jc w:val="center"/>
        <w:rPr>
          <w:lang w:val="en-US"/>
        </w:rPr>
      </w:pPr>
      <w:r w:rsidRPr="000A0893">
        <w:rPr>
          <w:lang w:val="en-US"/>
        </w:rPr>
        <w:t>Rehabilitation of invalids.</w:t>
      </w:r>
    </w:p>
    <w:p w:rsidR="000A0893" w:rsidRPr="000A0893" w:rsidRDefault="000A0893">
      <w:pPr>
        <w:pStyle w:val="ConsPlusTitle"/>
        <w:jc w:val="center"/>
        <w:rPr>
          <w:lang w:val="en-US"/>
        </w:rPr>
      </w:pPr>
      <w:r w:rsidRPr="000A0893">
        <w:rPr>
          <w:lang w:val="en-US"/>
        </w:rPr>
        <w:t>Basic types of rehabilitation services</w:t>
      </w:r>
    </w:p>
    <w:p w:rsidR="000A0893" w:rsidRPr="000A0893" w:rsidRDefault="000A0893">
      <w:pPr>
        <w:pStyle w:val="ConsPlusTitle"/>
        <w:jc w:val="center"/>
        <w:rPr>
          <w:lang w:val="en-US"/>
        </w:rPr>
      </w:pPr>
    </w:p>
    <w:p w:rsidR="000A0893" w:rsidRDefault="000A0893">
      <w:pPr>
        <w:pStyle w:val="ConsPlusTitle"/>
        <w:jc w:val="center"/>
      </w:pPr>
      <w:r>
        <w:t xml:space="preserve">ГОСТ </w:t>
      </w:r>
      <w:proofErr w:type="gramStart"/>
      <w:r>
        <w:t>Р</w:t>
      </w:r>
      <w:proofErr w:type="gramEnd"/>
      <w:r>
        <w:t xml:space="preserve"> 53874-2017</w:t>
      </w:r>
    </w:p>
    <w:p w:rsidR="000A0893" w:rsidRDefault="000A0893">
      <w:pPr>
        <w:pStyle w:val="ConsPlusNormal"/>
        <w:ind w:firstLine="540"/>
        <w:jc w:val="both"/>
      </w:pPr>
    </w:p>
    <w:p w:rsidR="000A0893" w:rsidRDefault="000A0893">
      <w:pPr>
        <w:pStyle w:val="ConsPlusNormal"/>
        <w:jc w:val="right"/>
      </w:pPr>
      <w:r>
        <w:t>Группа Т50</w:t>
      </w:r>
    </w:p>
    <w:p w:rsidR="000A0893" w:rsidRDefault="000A0893">
      <w:pPr>
        <w:pStyle w:val="ConsPlusNormal"/>
        <w:jc w:val="right"/>
      </w:pPr>
    </w:p>
    <w:p w:rsidR="000A0893" w:rsidRDefault="000A0893">
      <w:pPr>
        <w:pStyle w:val="ConsPlusNormal"/>
        <w:jc w:val="right"/>
      </w:pPr>
      <w:r>
        <w:t>ОКС 03.080.01</w:t>
      </w:r>
    </w:p>
    <w:p w:rsidR="000A0893" w:rsidRDefault="000A0893">
      <w:pPr>
        <w:pStyle w:val="ConsPlusNormal"/>
        <w:jc w:val="right"/>
      </w:pPr>
    </w:p>
    <w:p w:rsidR="000A0893" w:rsidRDefault="000A0893">
      <w:pPr>
        <w:pStyle w:val="ConsPlusNormal"/>
        <w:jc w:val="right"/>
      </w:pPr>
      <w:r>
        <w:t>ОКПД</w:t>
      </w:r>
      <w:proofErr w:type="gramStart"/>
      <w:r>
        <w:t>2</w:t>
      </w:r>
      <w:proofErr w:type="gramEnd"/>
      <w:r>
        <w:t xml:space="preserve"> 86</w:t>
      </w:r>
    </w:p>
    <w:p w:rsidR="000A0893" w:rsidRDefault="000A0893">
      <w:pPr>
        <w:pStyle w:val="ConsPlusNormal"/>
        <w:jc w:val="right"/>
      </w:pPr>
      <w:r>
        <w:t>86</w:t>
      </w:r>
    </w:p>
    <w:p w:rsidR="000A0893" w:rsidRDefault="000A0893">
      <w:pPr>
        <w:pStyle w:val="ConsPlusNormal"/>
        <w:jc w:val="right"/>
      </w:pPr>
      <w:r>
        <w:t>87</w:t>
      </w:r>
    </w:p>
    <w:p w:rsidR="000A0893" w:rsidRDefault="000A0893">
      <w:pPr>
        <w:pStyle w:val="ConsPlusNormal"/>
        <w:jc w:val="right"/>
      </w:pPr>
    </w:p>
    <w:p w:rsidR="000A0893" w:rsidRDefault="000A0893">
      <w:pPr>
        <w:pStyle w:val="ConsPlusNormal"/>
        <w:jc w:val="right"/>
      </w:pPr>
      <w:r>
        <w:t>Дата введения</w:t>
      </w:r>
    </w:p>
    <w:p w:rsidR="000A0893" w:rsidRDefault="000A0893">
      <w:pPr>
        <w:pStyle w:val="ConsPlusNormal"/>
        <w:jc w:val="right"/>
      </w:pPr>
      <w:r>
        <w:t>1 января 2019 года</w:t>
      </w:r>
    </w:p>
    <w:p w:rsidR="000A0893" w:rsidRDefault="000A0893">
      <w:pPr>
        <w:pStyle w:val="ConsPlusNormal"/>
        <w:ind w:firstLine="540"/>
        <w:jc w:val="both"/>
      </w:pPr>
    </w:p>
    <w:p w:rsidR="000A0893" w:rsidRDefault="000A0893">
      <w:pPr>
        <w:pStyle w:val="ConsPlusNormal"/>
        <w:jc w:val="center"/>
        <w:outlineLvl w:val="0"/>
      </w:pPr>
      <w:r>
        <w:t>Предисловие</w:t>
      </w:r>
    </w:p>
    <w:p w:rsidR="000A0893" w:rsidRDefault="000A0893">
      <w:pPr>
        <w:pStyle w:val="ConsPlusNormal"/>
        <w:ind w:firstLine="540"/>
        <w:jc w:val="both"/>
      </w:pPr>
    </w:p>
    <w:p w:rsidR="000A0893" w:rsidRDefault="000A0893">
      <w:pPr>
        <w:pStyle w:val="ConsPlusNormal"/>
        <w:ind w:firstLine="540"/>
        <w:jc w:val="both"/>
      </w:pPr>
      <w: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rsidR="000A0893" w:rsidRDefault="000A0893">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381 "Технические средства и услуги для инвалидов и других маломобильных групп населения"</w:t>
      </w:r>
    </w:p>
    <w:p w:rsidR="000A0893" w:rsidRDefault="000A0893">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31 октября 2017 г. N 1618-ст</w:t>
      </w:r>
    </w:p>
    <w:p w:rsidR="000A0893" w:rsidRDefault="000A0893">
      <w:pPr>
        <w:pStyle w:val="ConsPlusNormal"/>
        <w:spacing w:before="220"/>
        <w:ind w:firstLine="540"/>
        <w:jc w:val="both"/>
      </w:pPr>
      <w:r>
        <w:t>4</w:t>
      </w:r>
      <w:proofErr w:type="gramStart"/>
      <w:r>
        <w:t xml:space="preserve"> В</w:t>
      </w:r>
      <w:proofErr w:type="gramEnd"/>
      <w:r>
        <w:t xml:space="preserve"> настоящем стандарте реализованы нормы Федерального </w:t>
      </w:r>
      <w:hyperlink r:id="rId8" w:history="1">
        <w:r>
          <w:rPr>
            <w:color w:val="0000FF"/>
          </w:rPr>
          <w:t>закона</w:t>
        </w:r>
      </w:hyperlink>
      <w:r>
        <w:t xml:space="preserve"> от 24 ноября 1995 г. N 181-ФЗ "О социальной защите инвалидов в Российской Федерации", Федеральный </w:t>
      </w:r>
      <w:hyperlink r:id="rId9"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изменениями и дополнениями от 29 декабря </w:t>
      </w:r>
      <w:proofErr w:type="gramStart"/>
      <w:r>
        <w:t>2015 г.)</w:t>
      </w:r>
      <w:proofErr w:type="gramEnd"/>
    </w:p>
    <w:p w:rsidR="000A0893" w:rsidRDefault="000A0893">
      <w:pPr>
        <w:pStyle w:val="ConsPlusNormal"/>
        <w:spacing w:before="220"/>
        <w:ind w:firstLine="540"/>
        <w:jc w:val="both"/>
      </w:pPr>
      <w:r>
        <w:t xml:space="preserve">5 ВЗАМЕН </w:t>
      </w:r>
      <w:hyperlink r:id="rId10" w:history="1">
        <w:r>
          <w:rPr>
            <w:color w:val="0000FF"/>
          </w:rPr>
          <w:t xml:space="preserve">ГОСТ </w:t>
        </w:r>
        <w:proofErr w:type="gramStart"/>
        <w:r>
          <w:rPr>
            <w:color w:val="0000FF"/>
          </w:rPr>
          <w:t>Р</w:t>
        </w:r>
        <w:proofErr w:type="gramEnd"/>
        <w:r>
          <w:rPr>
            <w:color w:val="0000FF"/>
          </w:rPr>
          <w:t xml:space="preserve"> 53874-2010</w:t>
        </w:r>
      </w:hyperlink>
    </w:p>
    <w:p w:rsidR="000A0893" w:rsidRDefault="000A0893">
      <w:pPr>
        <w:pStyle w:val="ConsPlusNormal"/>
        <w:ind w:firstLine="540"/>
        <w:jc w:val="both"/>
      </w:pPr>
    </w:p>
    <w:p w:rsidR="000A0893" w:rsidRDefault="000A0893">
      <w:pPr>
        <w:pStyle w:val="ConsPlusNormal"/>
        <w:ind w:firstLine="540"/>
        <w:jc w:val="both"/>
      </w:pPr>
      <w:r>
        <w:t xml:space="preserve">Правила применения настоящего стандарта установлены в </w:t>
      </w:r>
      <w:hyperlink r:id="rId11"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w:t>
      </w:r>
      <w:r>
        <w:lastRenderedPageBreak/>
        <w:t>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0A0893" w:rsidRDefault="000A0893">
      <w:pPr>
        <w:pStyle w:val="ConsPlusNormal"/>
        <w:ind w:firstLine="540"/>
        <w:jc w:val="both"/>
      </w:pPr>
    </w:p>
    <w:p w:rsidR="000A0893" w:rsidRDefault="000A0893">
      <w:pPr>
        <w:pStyle w:val="ConsPlusNormal"/>
        <w:ind w:firstLine="540"/>
        <w:jc w:val="both"/>
        <w:outlineLvl w:val="0"/>
      </w:pPr>
      <w:r>
        <w:t>1. Область применения</w:t>
      </w:r>
    </w:p>
    <w:p w:rsidR="000A0893" w:rsidRDefault="000A0893">
      <w:pPr>
        <w:pStyle w:val="ConsPlusNormal"/>
        <w:ind w:firstLine="540"/>
        <w:jc w:val="both"/>
      </w:pPr>
    </w:p>
    <w:p w:rsidR="000A0893" w:rsidRDefault="000A0893">
      <w:pPr>
        <w:pStyle w:val="ConsPlusNormal"/>
        <w:ind w:firstLine="540"/>
        <w:jc w:val="both"/>
      </w:pPr>
      <w:r>
        <w:t>Настоящий стандарт распространяется на реабилитационные услуги инвалидам, в том числе детям-инвалидам, предоставляемые реабилитационными организациями, предприятиями и учреждениями (далее - организации).</w:t>
      </w:r>
    </w:p>
    <w:p w:rsidR="000A0893" w:rsidRDefault="000A0893">
      <w:pPr>
        <w:pStyle w:val="ConsPlusNormal"/>
        <w:spacing w:before="220"/>
        <w:ind w:firstLine="540"/>
        <w:jc w:val="both"/>
      </w:pPr>
      <w:r>
        <w:t>Настоящий стандарт устанавливает основные виды и краткое содержание этих услуг.</w:t>
      </w:r>
    </w:p>
    <w:p w:rsidR="000A0893" w:rsidRDefault="000A0893">
      <w:pPr>
        <w:pStyle w:val="ConsPlusNormal"/>
        <w:ind w:firstLine="540"/>
        <w:jc w:val="both"/>
      </w:pPr>
    </w:p>
    <w:p w:rsidR="000A0893" w:rsidRDefault="000A0893">
      <w:pPr>
        <w:pStyle w:val="ConsPlusNormal"/>
        <w:ind w:firstLine="540"/>
        <w:jc w:val="both"/>
        <w:outlineLvl w:val="0"/>
      </w:pPr>
      <w:r>
        <w:t>2. Нормативные ссылки</w:t>
      </w:r>
    </w:p>
    <w:p w:rsidR="000A0893" w:rsidRDefault="000A0893">
      <w:pPr>
        <w:pStyle w:val="ConsPlusNormal"/>
        <w:ind w:firstLine="540"/>
        <w:jc w:val="both"/>
      </w:pPr>
    </w:p>
    <w:p w:rsidR="000A0893" w:rsidRDefault="000A0893">
      <w:pPr>
        <w:pStyle w:val="ConsPlusNormal"/>
        <w:ind w:firstLine="540"/>
        <w:jc w:val="both"/>
      </w:pPr>
      <w:r>
        <w:t>В настоящем стандарте использованы нормативные ссылки на следующие стандарты:</w:t>
      </w:r>
    </w:p>
    <w:p w:rsidR="000A0893" w:rsidRDefault="000A0893">
      <w:pPr>
        <w:pStyle w:val="ConsPlusNormal"/>
        <w:spacing w:before="220"/>
        <w:ind w:firstLine="540"/>
        <w:jc w:val="both"/>
      </w:pPr>
      <w:hyperlink r:id="rId12" w:history="1">
        <w:r>
          <w:rPr>
            <w:color w:val="0000FF"/>
          </w:rPr>
          <w:t xml:space="preserve">ГОСТ </w:t>
        </w:r>
        <w:proofErr w:type="gramStart"/>
        <w:r>
          <w:rPr>
            <w:color w:val="0000FF"/>
          </w:rPr>
          <w:t>Р</w:t>
        </w:r>
        <w:proofErr w:type="gramEnd"/>
        <w:r>
          <w:rPr>
            <w:color w:val="0000FF"/>
          </w:rPr>
          <w:t xml:space="preserve"> 52877</w:t>
        </w:r>
      </w:hyperlink>
      <w:r>
        <w:t xml:space="preserve"> Услуги по медицинской реабилитации инвалидов. Основные положения</w:t>
      </w:r>
    </w:p>
    <w:p w:rsidR="000A0893" w:rsidRDefault="000A0893">
      <w:pPr>
        <w:pStyle w:val="ConsPlusNormal"/>
        <w:spacing w:before="220"/>
        <w:ind w:firstLine="540"/>
        <w:jc w:val="both"/>
      </w:pPr>
      <w:hyperlink r:id="rId13" w:history="1">
        <w:r>
          <w:rPr>
            <w:color w:val="0000FF"/>
          </w:rPr>
          <w:t xml:space="preserve">ГОСТ </w:t>
        </w:r>
        <w:proofErr w:type="gramStart"/>
        <w:r>
          <w:rPr>
            <w:color w:val="0000FF"/>
          </w:rPr>
          <w:t>Р</w:t>
        </w:r>
        <w:proofErr w:type="gramEnd"/>
        <w:r>
          <w:rPr>
            <w:color w:val="0000FF"/>
          </w:rPr>
          <w:t xml:space="preserve"> 53059</w:t>
        </w:r>
      </w:hyperlink>
      <w:r>
        <w:t xml:space="preserve"> Социальное обслуживание населения. Социальные услуги инвалидам</w:t>
      </w:r>
    </w:p>
    <w:p w:rsidR="000A0893" w:rsidRDefault="000A0893">
      <w:pPr>
        <w:pStyle w:val="ConsPlusNormal"/>
        <w:spacing w:before="220"/>
        <w:ind w:firstLine="540"/>
        <w:jc w:val="both"/>
      </w:pPr>
      <w:hyperlink r:id="rId14" w:history="1">
        <w:r>
          <w:rPr>
            <w:color w:val="0000FF"/>
          </w:rPr>
          <w:t xml:space="preserve">ГОСТ </w:t>
        </w:r>
        <w:proofErr w:type="gramStart"/>
        <w:r>
          <w:rPr>
            <w:color w:val="0000FF"/>
          </w:rPr>
          <w:t>Р</w:t>
        </w:r>
        <w:proofErr w:type="gramEnd"/>
        <w:r>
          <w:rPr>
            <w:color w:val="0000FF"/>
          </w:rPr>
          <w:t xml:space="preserve"> 53873-2010</w:t>
        </w:r>
      </w:hyperlink>
      <w:r>
        <w:t xml:space="preserve"> Реабилитация инвалидов. Услуги по профессиональной реабилитации инвалидов</w:t>
      </w:r>
    </w:p>
    <w:p w:rsidR="000A0893" w:rsidRDefault="000A0893">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0A0893" w:rsidRDefault="000A0893">
      <w:pPr>
        <w:pStyle w:val="ConsPlusNormal"/>
        <w:ind w:firstLine="540"/>
        <w:jc w:val="both"/>
      </w:pPr>
    </w:p>
    <w:p w:rsidR="000A0893" w:rsidRDefault="000A0893">
      <w:pPr>
        <w:pStyle w:val="ConsPlusNormal"/>
        <w:ind w:firstLine="540"/>
        <w:jc w:val="both"/>
        <w:outlineLvl w:val="0"/>
      </w:pPr>
      <w:r>
        <w:t>3. Термины и определения</w:t>
      </w:r>
    </w:p>
    <w:p w:rsidR="000A0893" w:rsidRDefault="000A0893">
      <w:pPr>
        <w:pStyle w:val="ConsPlusNormal"/>
        <w:ind w:firstLine="540"/>
        <w:jc w:val="both"/>
      </w:pPr>
    </w:p>
    <w:p w:rsidR="000A0893" w:rsidRDefault="000A0893">
      <w:pPr>
        <w:pStyle w:val="ConsPlusNormal"/>
        <w:ind w:firstLine="540"/>
        <w:jc w:val="both"/>
      </w:pPr>
      <w:r>
        <w:t xml:space="preserve">В настоящем стандарте применены термины по </w:t>
      </w:r>
      <w:hyperlink r:id="rId15" w:history="1">
        <w:r>
          <w:rPr>
            <w:color w:val="0000FF"/>
          </w:rPr>
          <w:t xml:space="preserve">ГОСТ </w:t>
        </w:r>
        <w:proofErr w:type="gramStart"/>
        <w:r>
          <w:rPr>
            <w:color w:val="0000FF"/>
          </w:rPr>
          <w:t>Р</w:t>
        </w:r>
        <w:proofErr w:type="gramEnd"/>
        <w:r>
          <w:rPr>
            <w:color w:val="0000FF"/>
          </w:rPr>
          <w:t xml:space="preserve"> 52877</w:t>
        </w:r>
      </w:hyperlink>
      <w:r>
        <w:t xml:space="preserve">, </w:t>
      </w:r>
      <w:hyperlink r:id="rId16" w:history="1">
        <w:r>
          <w:rPr>
            <w:color w:val="0000FF"/>
          </w:rPr>
          <w:t>ГОСТ Р 53873</w:t>
        </w:r>
      </w:hyperlink>
      <w:r>
        <w:t>, а также следующие термины с соответствующими определениями:</w:t>
      </w:r>
    </w:p>
    <w:p w:rsidR="000A0893" w:rsidRDefault="000A0893">
      <w:pPr>
        <w:pStyle w:val="ConsPlusNormal"/>
        <w:spacing w:before="220"/>
        <w:ind w:firstLine="540"/>
        <w:jc w:val="both"/>
      </w:pPr>
      <w:r>
        <w:t>3.1 реабилитация инвалидов: Система и процесс полного или частичного восстановления способностей инвалидов к бытовой, общественной, профессиональной и иной деятельности.</w:t>
      </w:r>
    </w:p>
    <w:p w:rsidR="000A0893" w:rsidRDefault="000A0893">
      <w:pPr>
        <w:pStyle w:val="ConsPlusNormal"/>
        <w:spacing w:before="220"/>
        <w:ind w:firstLine="540"/>
        <w:jc w:val="both"/>
      </w:pPr>
      <w:r>
        <w:t xml:space="preserve">3.2 </w:t>
      </w:r>
      <w:proofErr w:type="spellStart"/>
      <w:r>
        <w:t>абилитация</w:t>
      </w:r>
      <w:proofErr w:type="spellEnd"/>
      <w:r>
        <w:t xml:space="preserve"> инвалидов: Система и процесс формирования отсутствовавших у инвалидов способностей к бытовой, общественной, профессиональной и иной деятельности.</w:t>
      </w:r>
    </w:p>
    <w:p w:rsidR="000A0893" w:rsidRDefault="000A0893">
      <w:pPr>
        <w:pStyle w:val="ConsPlusNormal"/>
        <w:ind w:firstLine="540"/>
        <w:jc w:val="both"/>
      </w:pPr>
    </w:p>
    <w:p w:rsidR="000A0893" w:rsidRDefault="000A0893">
      <w:pPr>
        <w:pStyle w:val="ConsPlusNormal"/>
        <w:ind w:firstLine="540"/>
        <w:jc w:val="both"/>
        <w:outlineLvl w:val="0"/>
      </w:pPr>
      <w:r>
        <w:t>4. Общие положения</w:t>
      </w:r>
    </w:p>
    <w:p w:rsidR="000A0893" w:rsidRDefault="000A0893">
      <w:pPr>
        <w:pStyle w:val="ConsPlusNormal"/>
        <w:ind w:firstLine="540"/>
        <w:jc w:val="both"/>
      </w:pPr>
    </w:p>
    <w:p w:rsidR="000A0893" w:rsidRDefault="000A0893">
      <w:pPr>
        <w:pStyle w:val="ConsPlusNormal"/>
        <w:ind w:firstLine="540"/>
        <w:jc w:val="both"/>
      </w:pPr>
      <w:r>
        <w:t xml:space="preserve">4.1 Настоящий стандарт разработан в соответствии с положениями </w:t>
      </w:r>
      <w:hyperlink r:id="rId17" w:history="1">
        <w:r>
          <w:rPr>
            <w:color w:val="0000FF"/>
          </w:rPr>
          <w:t xml:space="preserve">ГОСТ </w:t>
        </w:r>
        <w:proofErr w:type="gramStart"/>
        <w:r>
          <w:rPr>
            <w:color w:val="0000FF"/>
          </w:rPr>
          <w:t>Р</w:t>
        </w:r>
        <w:proofErr w:type="gramEnd"/>
        <w:r>
          <w:rPr>
            <w:color w:val="0000FF"/>
          </w:rPr>
          <w:t xml:space="preserve"> 52877</w:t>
        </w:r>
      </w:hyperlink>
      <w:r>
        <w:t xml:space="preserve">, </w:t>
      </w:r>
      <w:hyperlink r:id="rId18" w:history="1">
        <w:r>
          <w:rPr>
            <w:color w:val="0000FF"/>
          </w:rPr>
          <w:t xml:space="preserve">ГОСТ Р </w:t>
        </w:r>
        <w:r>
          <w:rPr>
            <w:color w:val="0000FF"/>
          </w:rPr>
          <w:lastRenderedPageBreak/>
          <w:t>53059</w:t>
        </w:r>
      </w:hyperlink>
      <w:r>
        <w:t xml:space="preserve"> и </w:t>
      </w:r>
      <w:hyperlink r:id="rId19" w:history="1">
        <w:r>
          <w:rPr>
            <w:color w:val="0000FF"/>
          </w:rPr>
          <w:t>ГОСТ Р 53873</w:t>
        </w:r>
      </w:hyperlink>
      <w:r>
        <w:t>.</w:t>
      </w:r>
    </w:p>
    <w:p w:rsidR="000A0893" w:rsidRDefault="000A0893">
      <w:pPr>
        <w:pStyle w:val="ConsPlusNormal"/>
        <w:spacing w:before="220"/>
        <w:ind w:firstLine="540"/>
        <w:jc w:val="both"/>
      </w:pPr>
      <w:proofErr w:type="gramStart"/>
      <w:r>
        <w:t xml:space="preserve">4.2 Реабилитация и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аккредитации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0A0893" w:rsidRDefault="000A0893">
      <w:pPr>
        <w:pStyle w:val="ConsPlusNormal"/>
        <w:spacing w:before="220"/>
        <w:ind w:firstLine="540"/>
        <w:jc w:val="both"/>
      </w:pPr>
      <w:r>
        <w:t>4.3 Реабилитация необходима в тех ситуациях, когда человек (в том числе ребенок старшего возраста) имел, но по каким-либо причинам утратил навыки общественно-полезной деятельности. Ее цель - восстановить эти способности.</w:t>
      </w:r>
    </w:p>
    <w:p w:rsidR="000A0893" w:rsidRDefault="000A0893">
      <w:pPr>
        <w:pStyle w:val="ConsPlusNormal"/>
        <w:spacing w:before="220"/>
        <w:ind w:firstLine="540"/>
        <w:jc w:val="both"/>
      </w:pPr>
      <w:r>
        <w:t xml:space="preserve">4.4 </w:t>
      </w:r>
      <w:proofErr w:type="spellStart"/>
      <w:r>
        <w:t>Абилитация</w:t>
      </w:r>
      <w:proofErr w:type="spellEnd"/>
      <w:r>
        <w:t xml:space="preserve"> необходима и актуальна в случае возникновения патологии в раннем детстве, когда у детей еще не развиты речевые и познавательные способности, мелкая моторика, навыки самообслуживания и жизни в социуме. </w:t>
      </w:r>
      <w:proofErr w:type="spellStart"/>
      <w:r>
        <w:t>Абилитация</w:t>
      </w:r>
      <w:proofErr w:type="spellEnd"/>
      <w:r>
        <w:t xml:space="preserve"> предусматривает развитие у ребенка тех функций и способностей, которые в норме появляются без специальных усилий окружающих, а у ребенка с проблемами могут возникнуть только в результате направленной работы.</w:t>
      </w:r>
    </w:p>
    <w:p w:rsidR="000A0893" w:rsidRDefault="000A0893">
      <w:pPr>
        <w:pStyle w:val="ConsPlusNormal"/>
        <w:spacing w:before="220"/>
        <w:ind w:firstLine="540"/>
        <w:jc w:val="both"/>
      </w:pPr>
      <w:r>
        <w:t xml:space="preserve">Реабилитация и </w:t>
      </w:r>
      <w:proofErr w:type="spellStart"/>
      <w:r>
        <w:t>абилитация</w:t>
      </w:r>
      <w:proofErr w:type="spellEnd"/>
      <w:r>
        <w:t xml:space="preserve"> инвалидов направлены на устранение или возможно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w:t>
      </w:r>
    </w:p>
    <w:p w:rsidR="000A0893" w:rsidRDefault="000A0893">
      <w:pPr>
        <w:pStyle w:val="ConsPlusNormal"/>
        <w:spacing w:before="220"/>
        <w:ind w:firstLine="540"/>
        <w:jc w:val="both"/>
      </w:pPr>
      <w:r>
        <w:t xml:space="preserve">4.5 Реабилитационные и </w:t>
      </w:r>
      <w:proofErr w:type="spellStart"/>
      <w:r>
        <w:t>абилитационные</w:t>
      </w:r>
      <w:proofErr w:type="spellEnd"/>
      <w:r>
        <w:t xml:space="preserve"> услуги предоставляют комплексно, что подразумевает проведение этих мероприятий специалистами разных профессий и на разных уровнях - внутриведомственном и межведомственном.</w:t>
      </w:r>
    </w:p>
    <w:p w:rsidR="000A0893" w:rsidRDefault="000A0893">
      <w:pPr>
        <w:pStyle w:val="ConsPlusNormal"/>
        <w:spacing w:before="220"/>
        <w:ind w:firstLine="540"/>
        <w:jc w:val="both"/>
      </w:pPr>
      <w:r>
        <w:t xml:space="preserve">4.6 Реабилитационные и </w:t>
      </w:r>
      <w:proofErr w:type="spellStart"/>
      <w:r>
        <w:t>абилитационные</w:t>
      </w:r>
      <w:proofErr w:type="spellEnd"/>
      <w:r>
        <w:t xml:space="preserve"> услуги предоставляют последовательно и непрерывно. Конкретные виды, состав, объемы, формы, сроки проведения реабилитационных (</w:t>
      </w:r>
      <w:proofErr w:type="spellStart"/>
      <w:r>
        <w:t>абилитационных</w:t>
      </w:r>
      <w:proofErr w:type="spellEnd"/>
      <w:r>
        <w:t>) мероприятий определяют в индивидуальной программе реабилитации (</w:t>
      </w:r>
      <w:proofErr w:type="spellStart"/>
      <w:r>
        <w:t>абилитации</w:t>
      </w:r>
      <w:proofErr w:type="spellEnd"/>
      <w:r>
        <w:t>) инвалида.</w:t>
      </w:r>
    </w:p>
    <w:p w:rsidR="000A0893" w:rsidRDefault="000A0893">
      <w:pPr>
        <w:pStyle w:val="ConsPlusNormal"/>
        <w:spacing w:before="220"/>
        <w:ind w:firstLine="540"/>
        <w:jc w:val="both"/>
      </w:pPr>
      <w:r>
        <w:t>4.7 Предоставление реабилитационных (</w:t>
      </w:r>
      <w:proofErr w:type="spellStart"/>
      <w:r>
        <w:t>абилитационных</w:t>
      </w:r>
      <w:proofErr w:type="spellEnd"/>
      <w:r>
        <w:t>) услуг включает в себя систему следующих мероприятий:</w:t>
      </w:r>
    </w:p>
    <w:p w:rsidR="000A0893" w:rsidRDefault="000A0893">
      <w:pPr>
        <w:pStyle w:val="ConsPlusNormal"/>
        <w:spacing w:before="220"/>
        <w:ind w:firstLine="540"/>
        <w:jc w:val="both"/>
      </w:pPr>
      <w:r>
        <w:t>- обследование инвалидов;</w:t>
      </w:r>
    </w:p>
    <w:p w:rsidR="000A0893" w:rsidRDefault="000A0893">
      <w:pPr>
        <w:pStyle w:val="ConsPlusNormal"/>
        <w:spacing w:before="220"/>
        <w:ind w:firstLine="540"/>
        <w:jc w:val="both"/>
      </w:pPr>
      <w:r>
        <w:t>- проведение экспертной диагностики с целью выявления необходимости конкретных реабилитационных (</w:t>
      </w:r>
      <w:proofErr w:type="spellStart"/>
      <w:r>
        <w:t>абилитационных</w:t>
      </w:r>
      <w:proofErr w:type="spellEnd"/>
      <w:r>
        <w:t>) мероприятий индивидуально для каждого инвалида по всем направлениям реабилитации (</w:t>
      </w:r>
      <w:proofErr w:type="spellStart"/>
      <w:r>
        <w:t>абилитации</w:t>
      </w:r>
      <w:proofErr w:type="spellEnd"/>
      <w:r>
        <w:t>);</w:t>
      </w:r>
    </w:p>
    <w:p w:rsidR="000A0893" w:rsidRDefault="000A0893">
      <w:pPr>
        <w:pStyle w:val="ConsPlusNormal"/>
        <w:spacing w:before="220"/>
        <w:ind w:firstLine="540"/>
        <w:jc w:val="both"/>
      </w:pPr>
      <w:r>
        <w:t>- проведение реабилитации (</w:t>
      </w:r>
      <w:proofErr w:type="spellStart"/>
      <w:r>
        <w:t>абилитации</w:t>
      </w:r>
      <w:proofErr w:type="spellEnd"/>
      <w:r>
        <w:t>);</w:t>
      </w:r>
    </w:p>
    <w:p w:rsidR="000A0893" w:rsidRDefault="000A0893">
      <w:pPr>
        <w:pStyle w:val="ConsPlusNormal"/>
        <w:spacing w:before="220"/>
        <w:ind w:firstLine="540"/>
        <w:jc w:val="both"/>
      </w:pPr>
      <w:r>
        <w:t>- мониторинг [наблюдение за ходом реабилитации (</w:t>
      </w:r>
      <w:proofErr w:type="spellStart"/>
      <w:r>
        <w:t>абилитации</w:t>
      </w:r>
      <w:proofErr w:type="spellEnd"/>
      <w:r>
        <w:t>)];</w:t>
      </w:r>
    </w:p>
    <w:p w:rsidR="000A0893" w:rsidRDefault="000A0893">
      <w:pPr>
        <w:pStyle w:val="ConsPlusNormal"/>
        <w:spacing w:before="220"/>
        <w:ind w:firstLine="540"/>
        <w:jc w:val="both"/>
      </w:pPr>
      <w:r>
        <w:t>- подведение итогов реабилитации (</w:t>
      </w:r>
      <w:proofErr w:type="spellStart"/>
      <w:r>
        <w:t>абилитации</w:t>
      </w:r>
      <w:proofErr w:type="spellEnd"/>
      <w:r>
        <w:t>).</w:t>
      </w:r>
    </w:p>
    <w:p w:rsidR="000A0893" w:rsidRDefault="000A0893">
      <w:pPr>
        <w:pStyle w:val="ConsPlusNormal"/>
        <w:ind w:firstLine="540"/>
        <w:jc w:val="both"/>
      </w:pPr>
    </w:p>
    <w:p w:rsidR="000A0893" w:rsidRDefault="000A0893">
      <w:pPr>
        <w:pStyle w:val="ConsPlusNormal"/>
        <w:ind w:firstLine="540"/>
        <w:jc w:val="both"/>
        <w:outlineLvl w:val="0"/>
      </w:pPr>
      <w:r>
        <w:t xml:space="preserve">5. Основные виды и краткое содержание реабилитационных и </w:t>
      </w:r>
      <w:proofErr w:type="spellStart"/>
      <w:r>
        <w:t>абилитационных</w:t>
      </w:r>
      <w:proofErr w:type="spellEnd"/>
      <w:r>
        <w:t xml:space="preserve"> услуг</w:t>
      </w:r>
    </w:p>
    <w:p w:rsidR="000A0893" w:rsidRDefault="000A0893">
      <w:pPr>
        <w:pStyle w:val="ConsPlusNormal"/>
        <w:ind w:firstLine="540"/>
        <w:jc w:val="both"/>
      </w:pPr>
    </w:p>
    <w:p w:rsidR="000A0893" w:rsidRDefault="000A0893">
      <w:pPr>
        <w:pStyle w:val="ConsPlusNormal"/>
        <w:ind w:firstLine="540"/>
        <w:jc w:val="both"/>
      </w:pPr>
      <w:r>
        <w:t xml:space="preserve">Реабилитационные и </w:t>
      </w:r>
      <w:proofErr w:type="spellStart"/>
      <w:r>
        <w:t>абилитационные</w:t>
      </w:r>
      <w:proofErr w:type="spellEnd"/>
      <w:r>
        <w:t xml:space="preserve"> услуги в зависимости от их назначения подразделяют на следующие основные виды:</w:t>
      </w:r>
    </w:p>
    <w:p w:rsidR="000A0893" w:rsidRDefault="000A0893">
      <w:pPr>
        <w:pStyle w:val="ConsPlusNormal"/>
        <w:spacing w:before="220"/>
        <w:ind w:firstLine="540"/>
        <w:jc w:val="both"/>
      </w:pPr>
      <w:r>
        <w:t>- услуги по медицинской реабилитации;</w:t>
      </w:r>
    </w:p>
    <w:p w:rsidR="000A0893" w:rsidRDefault="000A0893">
      <w:pPr>
        <w:pStyle w:val="ConsPlusNormal"/>
        <w:spacing w:before="220"/>
        <w:ind w:firstLine="540"/>
        <w:jc w:val="both"/>
      </w:pPr>
      <w:r>
        <w:t>- услуги по профессиональной реабилитации (профессиональной ориентации, общему и профессиональному образованию, профессиональному обучению, содействию в трудоустройстве, в том числе на специальных рабочих местах), по производственной адаптации.</w:t>
      </w:r>
    </w:p>
    <w:p w:rsidR="000A0893" w:rsidRDefault="000A0893">
      <w:pPr>
        <w:pStyle w:val="ConsPlusNormal"/>
        <w:ind w:firstLine="540"/>
        <w:jc w:val="both"/>
      </w:pPr>
    </w:p>
    <w:p w:rsidR="000A0893" w:rsidRDefault="000A0893">
      <w:pPr>
        <w:pStyle w:val="ConsPlusNormal"/>
        <w:ind w:firstLine="540"/>
        <w:jc w:val="both"/>
        <w:outlineLvl w:val="1"/>
      </w:pPr>
      <w:r>
        <w:t>5.1. Услуги по медицинской реабилитации инвалидов</w:t>
      </w:r>
    </w:p>
    <w:p w:rsidR="000A0893" w:rsidRDefault="000A0893">
      <w:pPr>
        <w:pStyle w:val="ConsPlusNormal"/>
        <w:ind w:firstLine="540"/>
        <w:jc w:val="both"/>
      </w:pPr>
    </w:p>
    <w:p w:rsidR="000A0893" w:rsidRDefault="000A0893">
      <w:pPr>
        <w:pStyle w:val="ConsPlusNormal"/>
        <w:ind w:firstLine="540"/>
        <w:jc w:val="both"/>
      </w:pPr>
      <w:r>
        <w:t>Медицинская реабилитация представляет собой комплекс медицинских мер воздействия на человека-инвалида, направленных на восстановление нарушенных или утраченных функций организма, приведших к инвалидности. Цель этих мер - восстановление, поддержание и охрана здоровья инвалида.</w:t>
      </w:r>
    </w:p>
    <w:p w:rsidR="000A0893" w:rsidRDefault="000A0893">
      <w:pPr>
        <w:pStyle w:val="ConsPlusNormal"/>
        <w:spacing w:before="220"/>
        <w:ind w:firstLine="540"/>
        <w:jc w:val="both"/>
      </w:pPr>
      <w:r>
        <w:t>Услуги по медицинской реабилитации инвалидов включают в себя:</w:t>
      </w:r>
    </w:p>
    <w:p w:rsidR="000A0893" w:rsidRDefault="000A0893">
      <w:pPr>
        <w:pStyle w:val="ConsPlusNormal"/>
        <w:spacing w:before="220"/>
        <w:ind w:firstLine="540"/>
        <w:jc w:val="both"/>
      </w:pPr>
      <w:r>
        <w:t>- реконструктивную хирургию;</w:t>
      </w:r>
    </w:p>
    <w:p w:rsidR="000A0893" w:rsidRDefault="000A0893">
      <w:pPr>
        <w:pStyle w:val="ConsPlusNormal"/>
        <w:spacing w:before="220"/>
        <w:ind w:firstLine="540"/>
        <w:jc w:val="both"/>
      </w:pPr>
      <w:r>
        <w:t>- протезирование;</w:t>
      </w:r>
    </w:p>
    <w:p w:rsidR="000A0893" w:rsidRDefault="000A0893">
      <w:pPr>
        <w:pStyle w:val="ConsPlusNormal"/>
        <w:spacing w:before="220"/>
        <w:ind w:firstLine="540"/>
        <w:jc w:val="both"/>
      </w:pPr>
      <w:r>
        <w:t xml:space="preserve">- </w:t>
      </w:r>
      <w:proofErr w:type="spellStart"/>
      <w:r>
        <w:t>ортезирование</w:t>
      </w:r>
      <w:proofErr w:type="spellEnd"/>
      <w:r>
        <w:t>;</w:t>
      </w:r>
    </w:p>
    <w:p w:rsidR="000A0893" w:rsidRDefault="000A0893">
      <w:pPr>
        <w:pStyle w:val="ConsPlusNormal"/>
        <w:spacing w:before="220"/>
        <w:ind w:firstLine="540"/>
        <w:jc w:val="both"/>
      </w:pPr>
      <w:r>
        <w:t xml:space="preserve">- </w:t>
      </w:r>
      <w:proofErr w:type="spellStart"/>
      <w:r>
        <w:t>санатарно</w:t>
      </w:r>
      <w:proofErr w:type="spellEnd"/>
      <w:r>
        <w:t>-курортное лечение.</w:t>
      </w:r>
    </w:p>
    <w:p w:rsidR="000A0893" w:rsidRDefault="000A0893">
      <w:pPr>
        <w:pStyle w:val="ConsPlusNormal"/>
        <w:spacing w:before="220"/>
        <w:ind w:firstLine="540"/>
        <w:jc w:val="both"/>
      </w:pPr>
      <w:r>
        <w:t>5.1.1 Реконструктивная хирургия</w:t>
      </w:r>
    </w:p>
    <w:p w:rsidR="000A0893" w:rsidRDefault="000A0893">
      <w:pPr>
        <w:pStyle w:val="ConsPlusNormal"/>
        <w:spacing w:before="220"/>
        <w:ind w:firstLine="540"/>
        <w:jc w:val="both"/>
      </w:pPr>
      <w:proofErr w:type="gramStart"/>
      <w:r>
        <w:t>Реконструктивная хирургия заключается в проведении хирургических операций, в том числе сложных (высокотехнологичных), для восстановления структуры и функций органов, предотвращения или уменьшения последствий врожденных или приобретенных дефектов и снижения тем самым ограничения жизнедеятельности, компенсации нарушенных функций, ослабленных в результате болезни, ранения или травмы, для вторичной профилактики заболеваний и их осложнений, восстановления или улучшения трудовых функций либо возвращения дееспособности инвалида.</w:t>
      </w:r>
      <w:proofErr w:type="gramEnd"/>
    </w:p>
    <w:p w:rsidR="000A0893" w:rsidRDefault="000A0893">
      <w:pPr>
        <w:pStyle w:val="ConsPlusNormal"/>
        <w:spacing w:before="220"/>
        <w:ind w:firstLine="540"/>
        <w:jc w:val="both"/>
      </w:pPr>
      <w:r>
        <w:t>Услуги реконструктивной хирургии предоставляют в следующих формах:</w:t>
      </w:r>
    </w:p>
    <w:p w:rsidR="000A0893" w:rsidRDefault="000A0893">
      <w:pPr>
        <w:pStyle w:val="ConsPlusNormal"/>
        <w:spacing w:before="220"/>
        <w:ind w:firstLine="540"/>
        <w:jc w:val="both"/>
      </w:pPr>
      <w:r>
        <w:t>- реконструктивные и реконструктивно-пластические операции;</w:t>
      </w:r>
    </w:p>
    <w:p w:rsidR="000A0893" w:rsidRDefault="000A0893">
      <w:pPr>
        <w:pStyle w:val="ConsPlusNormal"/>
        <w:spacing w:before="220"/>
        <w:ind w:firstLine="540"/>
        <w:jc w:val="both"/>
      </w:pPr>
      <w:r>
        <w:t>- операции по пересадке органов и тканей;</w:t>
      </w:r>
    </w:p>
    <w:p w:rsidR="000A0893" w:rsidRDefault="000A0893">
      <w:pPr>
        <w:pStyle w:val="ConsPlusNormal"/>
        <w:spacing w:before="220"/>
        <w:ind w:firstLine="540"/>
        <w:jc w:val="both"/>
      </w:pPr>
      <w:r>
        <w:t xml:space="preserve">- </w:t>
      </w:r>
      <w:proofErr w:type="spellStart"/>
      <w:r>
        <w:t>эндопротезирование</w:t>
      </w:r>
      <w:proofErr w:type="spellEnd"/>
      <w:r>
        <w:t xml:space="preserve"> (встраивание в структуру органов внутренних протезов, сочетающих биологическую совместимость с тканями и адекватное механическое поведение);</w:t>
      </w:r>
    </w:p>
    <w:p w:rsidR="000A0893" w:rsidRDefault="000A0893">
      <w:pPr>
        <w:pStyle w:val="ConsPlusNormal"/>
        <w:spacing w:before="220"/>
        <w:ind w:firstLine="540"/>
        <w:jc w:val="both"/>
      </w:pPr>
      <w:r>
        <w:t>- трансплантация почки, печени, сердца, костного мозга;</w:t>
      </w:r>
    </w:p>
    <w:p w:rsidR="000A0893" w:rsidRDefault="000A0893">
      <w:pPr>
        <w:pStyle w:val="ConsPlusNormal"/>
        <w:spacing w:before="220"/>
        <w:ind w:firstLine="540"/>
        <w:jc w:val="both"/>
      </w:pPr>
      <w:r>
        <w:t>- протезирование артерий нижних конечностей;</w:t>
      </w:r>
    </w:p>
    <w:p w:rsidR="000A0893" w:rsidRDefault="000A0893">
      <w:pPr>
        <w:pStyle w:val="ConsPlusNormal"/>
        <w:spacing w:before="220"/>
        <w:ind w:firstLine="540"/>
        <w:jc w:val="both"/>
      </w:pPr>
      <w:r>
        <w:t>- реконструктивно-пластические операции при злокачественных опухолях;</w:t>
      </w:r>
    </w:p>
    <w:p w:rsidR="000A0893" w:rsidRDefault="000A0893">
      <w:pPr>
        <w:pStyle w:val="ConsPlusNormal"/>
        <w:spacing w:before="220"/>
        <w:ind w:firstLine="540"/>
        <w:jc w:val="both"/>
      </w:pPr>
      <w:r>
        <w:t>- другие операции.</w:t>
      </w:r>
    </w:p>
    <w:p w:rsidR="000A0893" w:rsidRDefault="000A0893">
      <w:pPr>
        <w:pStyle w:val="ConsPlusNormal"/>
        <w:spacing w:before="220"/>
        <w:ind w:firstLine="540"/>
        <w:jc w:val="both"/>
      </w:pPr>
      <w:r>
        <w:t>5.1.2 Протезирование</w:t>
      </w:r>
    </w:p>
    <w:p w:rsidR="000A0893" w:rsidRDefault="000A0893">
      <w:pPr>
        <w:pStyle w:val="ConsPlusNormal"/>
        <w:spacing w:before="220"/>
        <w:ind w:firstLine="540"/>
        <w:jc w:val="both"/>
      </w:pPr>
      <w:r>
        <w:t>Протезирование представляет собой процесс замены частично или полностью утраченного органа искусственным эквивалентом (протезом), служащим для замещения отсутствующей части тела или органа, с максимальным сохранением индивидуальных особенностей и функциональных способностей человека.</w:t>
      </w:r>
    </w:p>
    <w:p w:rsidR="000A0893" w:rsidRDefault="000A0893">
      <w:pPr>
        <w:pStyle w:val="ConsPlusNormal"/>
        <w:spacing w:before="220"/>
        <w:ind w:firstLine="540"/>
        <w:jc w:val="both"/>
      </w:pPr>
      <w:bookmarkStart w:id="0" w:name="P100"/>
      <w:bookmarkEnd w:id="0"/>
      <w:r>
        <w:t>5.1.2.1 Состав услуг по протезированию и порядок их предоставления</w:t>
      </w:r>
    </w:p>
    <w:p w:rsidR="000A0893" w:rsidRDefault="000A0893">
      <w:pPr>
        <w:pStyle w:val="ConsPlusNormal"/>
        <w:spacing w:before="220"/>
        <w:ind w:firstLine="540"/>
        <w:jc w:val="both"/>
      </w:pPr>
      <w:r>
        <w:t>Услуги по протезированию, исключая глазное протезирование, предоставляют в следующем порядке:</w:t>
      </w:r>
    </w:p>
    <w:p w:rsidR="000A0893" w:rsidRDefault="000A0893">
      <w:pPr>
        <w:pStyle w:val="ConsPlusNormal"/>
        <w:spacing w:before="220"/>
        <w:ind w:firstLine="540"/>
        <w:jc w:val="both"/>
      </w:pPr>
      <w:r>
        <w:lastRenderedPageBreak/>
        <w:t>- обследование инвалида, оценка его приспособляемости к новым условиям жизни, анализ его индивидуальной программы реабилитации.</w:t>
      </w:r>
    </w:p>
    <w:p w:rsidR="000A0893" w:rsidRDefault="000A0893">
      <w:pPr>
        <w:pStyle w:val="ConsPlusNormal"/>
        <w:spacing w:before="220"/>
        <w:ind w:firstLine="540"/>
        <w:jc w:val="both"/>
      </w:pPr>
      <w:r>
        <w:t>Обследованию инвалида должен предшествовать опрос. В ходе опроса выясняют причину и давность ампутации или операции другого вида, течение послеоперационного процесса, осложнения. При повторном протезировании уточняют оценку протеза инвалидом, длительность пребывания в протезе, возможность жизнедеятельности без посторонней помощи, в какой мере протез компенсирует утраченные функции, удовлетворяет ли он инвалида по функциональным и эстетическим свойствам, а также пожелания инвалида. Необходимым условием при обследовании является выяснение общего состояния инвалида:</w:t>
      </w:r>
    </w:p>
    <w:p w:rsidR="000A0893" w:rsidRDefault="000A0893">
      <w:pPr>
        <w:pStyle w:val="ConsPlusNormal"/>
        <w:spacing w:before="220"/>
        <w:ind w:firstLine="540"/>
        <w:jc w:val="both"/>
      </w:pPr>
      <w:r>
        <w:t>- составление акта медико-технической комиссии;</w:t>
      </w:r>
    </w:p>
    <w:p w:rsidR="000A0893" w:rsidRDefault="000A0893">
      <w:pPr>
        <w:pStyle w:val="ConsPlusNormal"/>
        <w:spacing w:before="220"/>
        <w:ind w:firstLine="540"/>
        <w:jc w:val="both"/>
      </w:pPr>
      <w:r>
        <w:t>- предоставление инвалиду информации о конструкции протеза, его функциональных возможностях и т.д.;</w:t>
      </w:r>
    </w:p>
    <w:p w:rsidR="000A0893" w:rsidRDefault="000A0893">
      <w:pPr>
        <w:pStyle w:val="ConsPlusNormal"/>
        <w:spacing w:before="220"/>
        <w:ind w:firstLine="540"/>
        <w:jc w:val="both"/>
      </w:pPr>
      <w:r>
        <w:t>- оформление карты протезирования, бланка заказа протеза;</w:t>
      </w:r>
    </w:p>
    <w:p w:rsidR="000A0893" w:rsidRDefault="000A0893">
      <w:pPr>
        <w:pStyle w:val="ConsPlusNormal"/>
        <w:spacing w:before="220"/>
        <w:ind w:firstLine="540"/>
        <w:jc w:val="both"/>
      </w:pPr>
      <w:r>
        <w:t>- оперативная и консервативная подготовка к протезированию;</w:t>
      </w:r>
    </w:p>
    <w:p w:rsidR="000A0893" w:rsidRDefault="000A0893">
      <w:pPr>
        <w:pStyle w:val="ConsPlusNormal"/>
        <w:spacing w:before="220"/>
        <w:ind w:firstLine="540"/>
        <w:jc w:val="both"/>
      </w:pPr>
      <w:r>
        <w:t>- снятие слепка (изготовление негатива) усеченного сегмента, примерка и подгонка;</w:t>
      </w:r>
    </w:p>
    <w:p w:rsidR="000A0893" w:rsidRDefault="000A0893">
      <w:pPr>
        <w:pStyle w:val="ConsPlusNormal"/>
        <w:spacing w:before="220"/>
        <w:ind w:firstLine="540"/>
        <w:jc w:val="both"/>
      </w:pPr>
      <w:r>
        <w:t>- изготовление модели усеченного сегмента (позитива);</w:t>
      </w:r>
    </w:p>
    <w:p w:rsidR="000A0893" w:rsidRDefault="000A0893">
      <w:pPr>
        <w:pStyle w:val="ConsPlusNormal"/>
        <w:spacing w:before="220"/>
        <w:ind w:firstLine="540"/>
        <w:jc w:val="both"/>
      </w:pPr>
      <w:r>
        <w:t>- изготовление индивидуальной приемной гильзы или иного средства соединения усеченного сегмента с протезом;</w:t>
      </w:r>
    </w:p>
    <w:p w:rsidR="000A0893" w:rsidRDefault="000A0893">
      <w:pPr>
        <w:pStyle w:val="ConsPlusNormal"/>
        <w:spacing w:before="220"/>
        <w:ind w:firstLine="540"/>
        <w:jc w:val="both"/>
      </w:pPr>
      <w:r>
        <w:t>- примерка приемной гильзы (промежуточной или постоянной);</w:t>
      </w:r>
    </w:p>
    <w:p w:rsidR="000A0893" w:rsidRDefault="000A0893">
      <w:pPr>
        <w:pStyle w:val="ConsPlusNormal"/>
        <w:spacing w:before="220"/>
        <w:ind w:firstLine="540"/>
        <w:jc w:val="both"/>
      </w:pPr>
      <w:r>
        <w:t>- подбор функциональных модулей и других частей протеза, обеспечивающих заданные характеристики, свойства протеза;</w:t>
      </w:r>
    </w:p>
    <w:p w:rsidR="000A0893" w:rsidRDefault="000A0893">
      <w:pPr>
        <w:pStyle w:val="ConsPlusNormal"/>
        <w:spacing w:before="220"/>
        <w:ind w:firstLine="540"/>
        <w:jc w:val="both"/>
      </w:pPr>
      <w:r>
        <w:t>- сборка протеза;</w:t>
      </w:r>
    </w:p>
    <w:p w:rsidR="000A0893" w:rsidRDefault="000A0893">
      <w:pPr>
        <w:pStyle w:val="ConsPlusNormal"/>
        <w:spacing w:before="220"/>
        <w:ind w:firstLine="540"/>
        <w:jc w:val="both"/>
      </w:pPr>
      <w:r>
        <w:t>- примерка, установка и подгонка креплений протеза, пробная носка;</w:t>
      </w:r>
    </w:p>
    <w:p w:rsidR="000A0893" w:rsidRDefault="000A0893">
      <w:pPr>
        <w:pStyle w:val="ConsPlusNormal"/>
        <w:spacing w:before="220"/>
        <w:ind w:firstLine="540"/>
        <w:jc w:val="both"/>
      </w:pPr>
      <w:r>
        <w:t>- обучение инвалида пользованию протезом и выдача протеза.</w:t>
      </w:r>
    </w:p>
    <w:p w:rsidR="000A0893" w:rsidRDefault="000A0893">
      <w:pPr>
        <w:pStyle w:val="ConsPlusNormal"/>
        <w:spacing w:before="220"/>
        <w:ind w:firstLine="540"/>
        <w:jc w:val="both"/>
      </w:pPr>
      <w:r>
        <w:t xml:space="preserve">5.1.3 </w:t>
      </w:r>
      <w:proofErr w:type="spellStart"/>
      <w:r>
        <w:t>Ортезирование</w:t>
      </w:r>
      <w:proofErr w:type="spellEnd"/>
    </w:p>
    <w:p w:rsidR="000A0893" w:rsidRDefault="000A0893">
      <w:pPr>
        <w:pStyle w:val="ConsPlusNormal"/>
        <w:spacing w:before="220"/>
        <w:ind w:firstLine="540"/>
        <w:jc w:val="both"/>
      </w:pPr>
      <w:r>
        <w:t xml:space="preserve">5.1.3.1 </w:t>
      </w:r>
      <w:proofErr w:type="spellStart"/>
      <w:r>
        <w:t>Ортезирование</w:t>
      </w:r>
      <w:proofErr w:type="spellEnd"/>
      <w:r>
        <w:t xml:space="preserve"> заключается в компенсации частично или полностью утраченных функций опорно-двигательного аппарата с помощью дополнительных внешних устройств (</w:t>
      </w:r>
      <w:proofErr w:type="spellStart"/>
      <w:r>
        <w:t>ортезов</w:t>
      </w:r>
      <w:proofErr w:type="spellEnd"/>
      <w:r>
        <w:t>), обеспечивающих выполнение этих функций.</w:t>
      </w:r>
    </w:p>
    <w:p w:rsidR="000A0893" w:rsidRDefault="000A0893">
      <w:pPr>
        <w:pStyle w:val="ConsPlusNormal"/>
        <w:spacing w:before="220"/>
        <w:ind w:firstLine="540"/>
        <w:jc w:val="both"/>
      </w:pPr>
      <w:r>
        <w:t>5.1.3.2</w:t>
      </w:r>
      <w:proofErr w:type="gramStart"/>
      <w:r>
        <w:t xml:space="preserve"> П</w:t>
      </w:r>
      <w:proofErr w:type="gramEnd"/>
      <w:r>
        <w:t xml:space="preserve">о своему назначению </w:t>
      </w:r>
      <w:proofErr w:type="spellStart"/>
      <w:r>
        <w:t>ортезы</w:t>
      </w:r>
      <w:proofErr w:type="spellEnd"/>
      <w:r>
        <w:t xml:space="preserve"> подразделяются:</w:t>
      </w:r>
    </w:p>
    <w:p w:rsidR="000A0893" w:rsidRDefault="000A0893">
      <w:pPr>
        <w:pStyle w:val="ConsPlusNormal"/>
        <w:spacing w:before="220"/>
        <w:ind w:firstLine="540"/>
        <w:jc w:val="both"/>
      </w:pPr>
      <w:r>
        <w:t>- на лечебно-профилактические, предназначенные для профилактики образования или рецидива контрактур или деформаций;</w:t>
      </w:r>
    </w:p>
    <w:p w:rsidR="000A0893" w:rsidRDefault="000A0893">
      <w:pPr>
        <w:pStyle w:val="ConsPlusNormal"/>
        <w:spacing w:before="220"/>
        <w:ind w:firstLine="540"/>
        <w:jc w:val="both"/>
      </w:pPr>
      <w:r>
        <w:t>- лечебно-тренировочные - для разработки движений в суставах, восстановления функций ослабленных мышц;</w:t>
      </w:r>
    </w:p>
    <w:p w:rsidR="000A0893" w:rsidRDefault="000A0893">
      <w:pPr>
        <w:pStyle w:val="ConsPlusNormal"/>
        <w:spacing w:before="220"/>
        <w:ind w:firstLine="540"/>
        <w:jc w:val="both"/>
      </w:pPr>
      <w:r>
        <w:t>- постоянные, применяемые при стойкой утрате функций и формы конечностей.</w:t>
      </w:r>
    </w:p>
    <w:p w:rsidR="000A0893" w:rsidRDefault="000A0893">
      <w:pPr>
        <w:pStyle w:val="ConsPlusNormal"/>
        <w:spacing w:before="220"/>
        <w:ind w:firstLine="540"/>
        <w:jc w:val="both"/>
      </w:pPr>
      <w:r>
        <w:t xml:space="preserve">Порядок предоставления услуг по </w:t>
      </w:r>
      <w:proofErr w:type="spellStart"/>
      <w:r>
        <w:t>ортезированию</w:t>
      </w:r>
      <w:proofErr w:type="spellEnd"/>
      <w:r>
        <w:t xml:space="preserve"> аналогичен порядку, изложенному в </w:t>
      </w:r>
      <w:hyperlink w:anchor="P100" w:history="1">
        <w:r>
          <w:rPr>
            <w:color w:val="0000FF"/>
          </w:rPr>
          <w:t>5.1.2.1</w:t>
        </w:r>
      </w:hyperlink>
      <w:r>
        <w:t>.</w:t>
      </w:r>
    </w:p>
    <w:p w:rsidR="000A0893" w:rsidRDefault="000A0893">
      <w:pPr>
        <w:pStyle w:val="ConsPlusNormal"/>
        <w:spacing w:before="220"/>
        <w:ind w:firstLine="540"/>
        <w:jc w:val="both"/>
      </w:pPr>
      <w:r>
        <w:t>5.1.4 Санаторно-курортное лечение инвалидов</w:t>
      </w:r>
    </w:p>
    <w:p w:rsidR="000A0893" w:rsidRDefault="000A0893">
      <w:pPr>
        <w:pStyle w:val="ConsPlusNormal"/>
        <w:spacing w:before="220"/>
        <w:ind w:firstLine="540"/>
        <w:jc w:val="both"/>
      </w:pPr>
      <w:r>
        <w:lastRenderedPageBreak/>
        <w:t>Направление инвалида на санаторно-курортное лечение проводят в соответствии с индивидуальной программой реабилитации (</w:t>
      </w:r>
      <w:proofErr w:type="spellStart"/>
      <w:r>
        <w:t>абилитации</w:t>
      </w:r>
      <w:proofErr w:type="spellEnd"/>
      <w:r>
        <w:t xml:space="preserve">) инвалида и результатами </w:t>
      </w:r>
      <w:proofErr w:type="gramStart"/>
      <w:r>
        <w:t>медико-социальной</w:t>
      </w:r>
      <w:proofErr w:type="gramEnd"/>
      <w:r>
        <w:t xml:space="preserve"> экспертизы.</w:t>
      </w:r>
    </w:p>
    <w:p w:rsidR="000A0893" w:rsidRDefault="000A0893">
      <w:pPr>
        <w:pStyle w:val="ConsPlusNormal"/>
        <w:ind w:firstLine="540"/>
        <w:jc w:val="both"/>
      </w:pPr>
    </w:p>
    <w:p w:rsidR="000A0893" w:rsidRDefault="000A0893">
      <w:pPr>
        <w:pStyle w:val="ConsPlusNormal"/>
        <w:ind w:firstLine="540"/>
        <w:jc w:val="both"/>
        <w:outlineLvl w:val="1"/>
      </w:pPr>
      <w:r>
        <w:t>5.2. Услуги по профессиональной реабилитации инвалидов</w:t>
      </w:r>
    </w:p>
    <w:p w:rsidR="000A0893" w:rsidRDefault="000A0893">
      <w:pPr>
        <w:pStyle w:val="ConsPlusNormal"/>
        <w:ind w:firstLine="540"/>
        <w:jc w:val="both"/>
      </w:pPr>
    </w:p>
    <w:p w:rsidR="000A0893" w:rsidRDefault="000A0893">
      <w:pPr>
        <w:pStyle w:val="ConsPlusNormal"/>
        <w:ind w:firstLine="540"/>
        <w:jc w:val="both"/>
      </w:pPr>
      <w:r>
        <w:t>5.2.1 Профессиональная ориентация инвалида - система услуг (медицинских, психолого-педагогических, социально-экономических), обеспечивающая профессиональное самоопределение инвалида с учетом его психофизиологического состояния, индивидуальных особенностей личности и требований общества.</w:t>
      </w:r>
    </w:p>
    <w:p w:rsidR="000A0893" w:rsidRDefault="000A0893">
      <w:pPr>
        <w:pStyle w:val="ConsPlusNormal"/>
        <w:spacing w:before="220"/>
        <w:ind w:firstLine="540"/>
        <w:jc w:val="both"/>
      </w:pPr>
      <w:r>
        <w:t>Профессиональная ориентация включает в себя профессиональное информирование и профессиональное консультирование.</w:t>
      </w:r>
    </w:p>
    <w:p w:rsidR="000A0893" w:rsidRDefault="000A0893">
      <w:pPr>
        <w:pStyle w:val="ConsPlusNormal"/>
        <w:spacing w:before="220"/>
        <w:ind w:firstLine="540"/>
        <w:jc w:val="both"/>
      </w:pPr>
      <w:r>
        <w:t>5.2.1.1 Профессиональное информирование включает в себя ознакомление инвалида с современными видами производства, видами труда, различными профессиями и специальностями, узкопрофессиональными требованиями, возможностями трудоустройства.</w:t>
      </w:r>
    </w:p>
    <w:p w:rsidR="000A0893" w:rsidRDefault="000A0893">
      <w:pPr>
        <w:pStyle w:val="ConsPlusNormal"/>
        <w:spacing w:before="220"/>
        <w:ind w:firstLine="540"/>
        <w:jc w:val="both"/>
      </w:pPr>
      <w:r>
        <w:t xml:space="preserve">5.2.1.2 Профессиональное консультирование инвалида заключается </w:t>
      </w:r>
      <w:proofErr w:type="gramStart"/>
      <w:r>
        <w:t>в оказании ему помощи в профессиональном самоопределении с целью принятия осознанного решения о выборе профессионального пути с учетом</w:t>
      </w:r>
      <w:proofErr w:type="gramEnd"/>
      <w:r>
        <w:t xml:space="preserve"> его способностей и возможностей, а также потребностей общества.</w:t>
      </w:r>
    </w:p>
    <w:p w:rsidR="000A0893" w:rsidRDefault="000A0893">
      <w:pPr>
        <w:pStyle w:val="ConsPlusNormal"/>
        <w:spacing w:before="220"/>
        <w:ind w:firstLine="540"/>
        <w:jc w:val="both"/>
      </w:pPr>
      <w:r>
        <w:t>5.2.2 Услуги по образованию и обучению инвалидов</w:t>
      </w:r>
    </w:p>
    <w:p w:rsidR="000A0893" w:rsidRDefault="000A0893">
      <w:pPr>
        <w:pStyle w:val="ConsPlusNormal"/>
        <w:spacing w:before="220"/>
        <w:ind w:firstLine="540"/>
        <w:jc w:val="both"/>
      </w:pPr>
      <w:r>
        <w:t>5.2.2.1 Услуги по образованию и обучению инвалидов включают в себя содействие в получении общего среднего образования, начального, среднего и высшего профессионального образования, а также оказание помощи в профессиональной переподготовке или повышении квалификации инвалидов.</w:t>
      </w:r>
    </w:p>
    <w:p w:rsidR="000A0893" w:rsidRDefault="000A0893">
      <w:pPr>
        <w:pStyle w:val="ConsPlusNormal"/>
        <w:spacing w:before="220"/>
        <w:ind w:firstLine="540"/>
        <w:jc w:val="both"/>
      </w:pPr>
      <w:r>
        <w:t xml:space="preserve">5.2.2.2 Содержание услуг по образованию и обучению инвалидов - по </w:t>
      </w:r>
      <w:hyperlink r:id="rId20" w:history="1">
        <w:r>
          <w:rPr>
            <w:color w:val="0000FF"/>
          </w:rPr>
          <w:t>подразделу 5.2</w:t>
        </w:r>
      </w:hyperlink>
      <w:r>
        <w:t xml:space="preserve"> ГОСТ </w:t>
      </w:r>
      <w:proofErr w:type="gramStart"/>
      <w:r>
        <w:t>Р</w:t>
      </w:r>
      <w:proofErr w:type="gramEnd"/>
      <w:r>
        <w:t xml:space="preserve"> 53873-2010.</w:t>
      </w:r>
    </w:p>
    <w:p w:rsidR="000A0893" w:rsidRDefault="000A0893">
      <w:pPr>
        <w:pStyle w:val="ConsPlusNormal"/>
        <w:spacing w:before="220"/>
        <w:ind w:firstLine="540"/>
        <w:jc w:val="both"/>
      </w:pPr>
      <w:r>
        <w:t>5.2.3 Услуги по содействию в трудоустройстве инвалидов, в том числе и на специальных рабочих местах</w:t>
      </w:r>
    </w:p>
    <w:p w:rsidR="000A0893" w:rsidRDefault="000A0893">
      <w:pPr>
        <w:pStyle w:val="ConsPlusNormal"/>
        <w:spacing w:before="220"/>
        <w:ind w:firstLine="540"/>
        <w:jc w:val="both"/>
      </w:pPr>
      <w:r>
        <w:t>5.2.3.1 Услуги по содействию в трудоустройстве инвалидов включают в себя содействие в рациональном трудоустройстве инвалидов в различных условиях и формах.</w:t>
      </w:r>
    </w:p>
    <w:p w:rsidR="000A0893" w:rsidRDefault="000A0893">
      <w:pPr>
        <w:pStyle w:val="ConsPlusNormal"/>
        <w:spacing w:before="220"/>
        <w:ind w:firstLine="540"/>
        <w:jc w:val="both"/>
      </w:pPr>
      <w:r>
        <w:t xml:space="preserve">5.2.3.2 Содержание услуг по содействию в трудоустройстве инвалидов - по </w:t>
      </w:r>
      <w:hyperlink r:id="rId21" w:history="1">
        <w:r>
          <w:rPr>
            <w:color w:val="0000FF"/>
          </w:rPr>
          <w:t>подразделу 5.3</w:t>
        </w:r>
      </w:hyperlink>
      <w:r>
        <w:t xml:space="preserve"> ГОСТ </w:t>
      </w:r>
      <w:proofErr w:type="gramStart"/>
      <w:r>
        <w:t>Р</w:t>
      </w:r>
      <w:proofErr w:type="gramEnd"/>
      <w:r>
        <w:t xml:space="preserve"> 53873-2010.</w:t>
      </w:r>
    </w:p>
    <w:p w:rsidR="000A0893" w:rsidRDefault="000A0893">
      <w:pPr>
        <w:pStyle w:val="ConsPlusNormal"/>
        <w:spacing w:before="220"/>
        <w:ind w:firstLine="540"/>
        <w:jc w:val="both"/>
      </w:pPr>
      <w:r>
        <w:t>5.2.4 Услуги по производственной адаптации инвалидов</w:t>
      </w:r>
    </w:p>
    <w:p w:rsidR="000A0893" w:rsidRDefault="000A0893">
      <w:pPr>
        <w:pStyle w:val="ConsPlusNormal"/>
        <w:spacing w:before="220"/>
        <w:ind w:firstLine="540"/>
        <w:jc w:val="both"/>
      </w:pPr>
      <w:proofErr w:type="gramStart"/>
      <w:r>
        <w:t>5.2.4.1 Производственная адаптация - это услуги по содействию в приспособлении инвалида к условиям профессиональной среды (социальной и производственной), содержанию, режиму, условиям, характеру профессиональной деятельности, трудовому коллективу на основе определения оптимального уровня производственных нагрузок, связанных с исполнением требований рекомендуемой профессиональной деятельности в условиях конкретного производства, в целях создания благоприятных условий для максимально эффективной реализации трудовых возможностей и реабилитационного потенциала.</w:t>
      </w:r>
      <w:proofErr w:type="gramEnd"/>
    </w:p>
    <w:p w:rsidR="000A0893" w:rsidRDefault="000A0893">
      <w:pPr>
        <w:pStyle w:val="ConsPlusNormal"/>
        <w:spacing w:before="220"/>
        <w:ind w:firstLine="540"/>
        <w:jc w:val="both"/>
      </w:pPr>
      <w:r>
        <w:t xml:space="preserve">5.2.4.2 Параллельно с услугами по производственной адаптации инвалиду предоставляют услуги по социально-психологической адаптации в форме помощи в приспособлении самого инвалида к социально-производственной обстановке, условиям труда, адаптации в трудовом коллективе с помощью психологического консультирования, психологического тренинга, а также </w:t>
      </w:r>
      <w:r>
        <w:lastRenderedPageBreak/>
        <w:t>посредством сеансов психотерапии.</w:t>
      </w:r>
    </w:p>
    <w:p w:rsidR="000A0893" w:rsidRDefault="000A0893">
      <w:pPr>
        <w:pStyle w:val="ConsPlusNormal"/>
        <w:spacing w:before="220"/>
        <w:ind w:firstLine="540"/>
        <w:jc w:val="both"/>
      </w:pPr>
      <w:r>
        <w:t xml:space="preserve">5.2.4.3 Содержание услуг по производственной адаптации инвалидов - по </w:t>
      </w:r>
      <w:hyperlink r:id="rId22" w:history="1">
        <w:r>
          <w:rPr>
            <w:color w:val="0000FF"/>
          </w:rPr>
          <w:t>подразделу 5.4</w:t>
        </w:r>
      </w:hyperlink>
      <w:r>
        <w:t xml:space="preserve"> ГОСТ </w:t>
      </w:r>
      <w:proofErr w:type="gramStart"/>
      <w:r>
        <w:t>Р</w:t>
      </w:r>
      <w:proofErr w:type="gramEnd"/>
      <w:r>
        <w:t xml:space="preserve"> 53873-2010.</w:t>
      </w:r>
    </w:p>
    <w:p w:rsidR="000A0893" w:rsidRDefault="000A0893">
      <w:pPr>
        <w:pStyle w:val="ConsPlusNormal"/>
        <w:ind w:firstLine="540"/>
        <w:jc w:val="both"/>
      </w:pPr>
    </w:p>
    <w:p w:rsidR="000A0893" w:rsidRDefault="000A0893">
      <w:pPr>
        <w:pStyle w:val="ConsPlusNormal"/>
        <w:ind w:firstLine="540"/>
        <w:jc w:val="both"/>
      </w:pPr>
    </w:p>
    <w:p w:rsidR="000A0893" w:rsidRDefault="000A0893">
      <w:pPr>
        <w:pStyle w:val="ConsPlusNormal"/>
        <w:pBdr>
          <w:top w:val="single" w:sz="6" w:space="0" w:color="auto"/>
        </w:pBdr>
        <w:spacing w:before="100" w:after="100"/>
        <w:jc w:val="both"/>
        <w:rPr>
          <w:sz w:val="2"/>
          <w:szCs w:val="2"/>
        </w:rPr>
      </w:pPr>
    </w:p>
    <w:p w:rsidR="004F7442" w:rsidRDefault="004F7442">
      <w:bookmarkStart w:id="1" w:name="_GoBack"/>
      <w:bookmarkEnd w:id="1"/>
    </w:p>
    <w:sectPr w:rsidR="004F7442" w:rsidSect="00260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93"/>
    <w:rsid w:val="000A0893"/>
    <w:rsid w:val="002276A1"/>
    <w:rsid w:val="004F7442"/>
    <w:rsid w:val="0052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8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8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ECB29F7853AC1D018B7B684CFC7FC9CEB50165DD5F463DEA230360A408E934DBE19E9AA785BEAF6505EF144Y7T1M" TargetMode="External"/><Relationship Id="rId13" Type="http://schemas.openxmlformats.org/officeDocument/2006/relationships/hyperlink" Target="consultantplus://offline/ref=698ECB29F7853AC1D018B4A39DCFC7FC98EF501D5383A3618FF73E330210D48349F74DE3B57F40F4F14E5DYFT8M" TargetMode="External"/><Relationship Id="rId18" Type="http://schemas.openxmlformats.org/officeDocument/2006/relationships/hyperlink" Target="consultantplus://offline/ref=698ECB29F7853AC1D018B4A39DCFC7FC98EF501D5383A3618FF73E330210D48349F74DE3B57F40F4F14E5DYFT8M" TargetMode="External"/><Relationship Id="rId3" Type="http://schemas.openxmlformats.org/officeDocument/2006/relationships/settings" Target="settings.xml"/><Relationship Id="rId21" Type="http://schemas.openxmlformats.org/officeDocument/2006/relationships/hyperlink" Target="consultantplus://offline/ref=698ECB29F7853AC1D018B4A39DCFC7FC9EE8591B5383A3618FF73E330210C68311FB4CE4AA7E46E1A71F18A448791425ABC4F5D2638CYAT2M" TargetMode="External"/><Relationship Id="rId7" Type="http://schemas.openxmlformats.org/officeDocument/2006/relationships/hyperlink" Target="consultantplus://offline/ref=698ECB29F7853AC1D018B7B684CFC7FC9DE358175FDDF463DEA230360A408E935FBE41E5AB7F45EAF54508A0012D1E3AACDFEBD57D8FAB50Y2T4M" TargetMode="External"/><Relationship Id="rId12" Type="http://schemas.openxmlformats.org/officeDocument/2006/relationships/hyperlink" Target="consultantplus://offline/ref=698ECB29F7853AC1D018B4A39DCFC7FC97E355165383A3618FF73E330210D48349F74DE3B57F40F4F14E5DYFT8M" TargetMode="External"/><Relationship Id="rId17" Type="http://schemas.openxmlformats.org/officeDocument/2006/relationships/hyperlink" Target="consultantplus://offline/ref=698ECB29F7853AC1D018B4A39DCFC7FC97E355165383A3618FF73E330210D48349F74DE3B57F40F4F14E5DYFT8M" TargetMode="External"/><Relationship Id="rId2" Type="http://schemas.microsoft.com/office/2007/relationships/stylesWithEffects" Target="stylesWithEffects.xml"/><Relationship Id="rId16" Type="http://schemas.openxmlformats.org/officeDocument/2006/relationships/hyperlink" Target="consultantplus://offline/ref=698ECB29F7853AC1D018B4A39DCFC7FC9EE8591B5383A3618FF73E330210D48349F74DE3B57F40F4F14E5DYFT8M" TargetMode="External"/><Relationship Id="rId20" Type="http://schemas.openxmlformats.org/officeDocument/2006/relationships/hyperlink" Target="consultantplus://offline/ref=698ECB29F7853AC1D018B4A39DCFC7FC9EE8591B5383A3618FF73E330210C68311FB4CE4AB7640E1A71F18A448791425ABC4F5D2638CYAT2M" TargetMode="External"/><Relationship Id="rId1" Type="http://schemas.openxmlformats.org/officeDocument/2006/relationships/styles" Target="styles.xml"/><Relationship Id="rId6" Type="http://schemas.openxmlformats.org/officeDocument/2006/relationships/hyperlink" Target="consultantplus://offline/ref=698ECB29F7853AC1D018B7B684CFC7FC9DE358175FDDF463DEA230360A408E934DBE19E9AA785BEAF6505EF144Y7T1M" TargetMode="External"/><Relationship Id="rId11" Type="http://schemas.openxmlformats.org/officeDocument/2006/relationships/hyperlink" Target="consultantplus://offline/ref=698ECB29F7853AC1D018B7B684CFC7FC9DEB501759D7F463DEA230360A408E935FBE41E5AB7F47E2F14508A0012D1E3AACDFEBD57D8FAB50Y2T4M"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98ECB29F7853AC1D018B4A39DCFC7FC97E355165383A3618FF73E330210D48349F74DE3B57F40F4F14E5DYFT8M" TargetMode="External"/><Relationship Id="rId23" Type="http://schemas.openxmlformats.org/officeDocument/2006/relationships/fontTable" Target="fontTable.xml"/><Relationship Id="rId10" Type="http://schemas.openxmlformats.org/officeDocument/2006/relationships/hyperlink" Target="consultantplus://offline/ref=698ECB29F7853AC1D018B4A39DCFC7FC9CEE501C5383A3618FF73E330210D48349F74DE3B57F40F4F14E5DYFT8M" TargetMode="External"/><Relationship Id="rId19" Type="http://schemas.openxmlformats.org/officeDocument/2006/relationships/hyperlink" Target="consultantplus://offline/ref=698ECB29F7853AC1D018B4A39DCFC7FC9EE8591B5383A3618FF73E330210D48349F74DE3B57F40F4F14E5DYFT8M" TargetMode="External"/><Relationship Id="rId4" Type="http://schemas.openxmlformats.org/officeDocument/2006/relationships/webSettings" Target="webSettings.xml"/><Relationship Id="rId9" Type="http://schemas.openxmlformats.org/officeDocument/2006/relationships/hyperlink" Target="consultantplus://offline/ref=698ECB29F7853AC1D018B7B684CFC7FC9EE2511A5DD4F463DEA230360A408E934DBE19E9AA785BEAF6505EF144Y7T1M" TargetMode="External"/><Relationship Id="rId14" Type="http://schemas.openxmlformats.org/officeDocument/2006/relationships/hyperlink" Target="consultantplus://offline/ref=698ECB29F7853AC1D018B4A39DCFC7FC9EE8591B5383A3618FF73E330210D48349F74DE3B57F40F4F14E5DYFT8M" TargetMode="External"/><Relationship Id="rId22" Type="http://schemas.openxmlformats.org/officeDocument/2006/relationships/hyperlink" Target="consultantplus://offline/ref=698ECB29F7853AC1D018B4A39DCFC7FC9EE8591B5383A3618FF73E330210C68311FB4CE4AA7C46E1A71F18A448791425ABC4F5D2638CYAT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Голубь, Наталья Викторовна</dc:creator>
  <cp:lastModifiedBy>Голубь, Наталья Викторовна</cp:lastModifiedBy>
  <cp:revision>1</cp:revision>
  <dcterms:created xsi:type="dcterms:W3CDTF">2019-05-17T12:19:00Z</dcterms:created>
  <dcterms:modified xsi:type="dcterms:W3CDTF">2019-05-17T12:19:00Z</dcterms:modified>
</cp:coreProperties>
</file>