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7" w:rsidRDefault="007C1F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1F67" w:rsidRDefault="007C1F67">
      <w:pPr>
        <w:pStyle w:val="ConsPlusNormal"/>
        <w:jc w:val="both"/>
        <w:outlineLvl w:val="0"/>
      </w:pPr>
    </w:p>
    <w:p w:rsidR="007C1F67" w:rsidRDefault="007C1F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1F67" w:rsidRDefault="007C1F67">
      <w:pPr>
        <w:pStyle w:val="ConsPlusTitle"/>
        <w:jc w:val="center"/>
      </w:pPr>
    </w:p>
    <w:p w:rsidR="007C1F67" w:rsidRDefault="007C1F67">
      <w:pPr>
        <w:pStyle w:val="ConsPlusTitle"/>
        <w:jc w:val="center"/>
      </w:pPr>
      <w:r>
        <w:t>РАСПОРЯЖЕНИЕ</w:t>
      </w:r>
    </w:p>
    <w:p w:rsidR="007C1F67" w:rsidRDefault="007C1F67">
      <w:pPr>
        <w:pStyle w:val="ConsPlusTitle"/>
        <w:jc w:val="center"/>
      </w:pPr>
      <w:r>
        <w:t>от 30 декабря 2005 г. N 2347-р</w:t>
      </w:r>
    </w:p>
    <w:p w:rsidR="007C1F67" w:rsidRDefault="007C1F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F67" w:rsidRDefault="007C1F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  <w:proofErr w:type="gramEnd"/>
          </w:p>
          <w:p w:rsidR="007C1F67" w:rsidRDefault="007C1F67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7C1F67" w:rsidRDefault="007C1F67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7C1F67" w:rsidRDefault="007C1F67">
            <w:pPr>
              <w:pStyle w:val="ConsPlusNormal"/>
              <w:jc w:val="center"/>
            </w:pPr>
            <w:hyperlink r:id="rId9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  <w:proofErr w:type="gramEnd"/>
          </w:p>
        </w:tc>
      </w:tr>
    </w:tbl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ind w:firstLine="540"/>
        <w:jc w:val="both"/>
      </w:pPr>
      <w:r>
        <w:t xml:space="preserve">1.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jc w:val="right"/>
      </w:pPr>
      <w:r>
        <w:t>Председатель Правительства</w:t>
      </w:r>
    </w:p>
    <w:p w:rsidR="007C1F67" w:rsidRDefault="007C1F67">
      <w:pPr>
        <w:pStyle w:val="ConsPlusNormal"/>
        <w:jc w:val="right"/>
      </w:pPr>
      <w:r>
        <w:t>Российской Федерации</w:t>
      </w:r>
    </w:p>
    <w:p w:rsidR="007C1F67" w:rsidRDefault="007C1F67">
      <w:pPr>
        <w:pStyle w:val="ConsPlusNormal"/>
        <w:jc w:val="right"/>
      </w:pPr>
      <w:r>
        <w:t>М.ФРАДКОВ</w:t>
      </w: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</w:pPr>
    </w:p>
    <w:p w:rsidR="007C1F67" w:rsidRDefault="007C1F67">
      <w:pPr>
        <w:pStyle w:val="ConsPlusNormal"/>
        <w:jc w:val="right"/>
        <w:outlineLvl w:val="0"/>
      </w:pPr>
      <w:r>
        <w:t>Утвержден</w:t>
      </w:r>
    </w:p>
    <w:p w:rsidR="007C1F67" w:rsidRDefault="007C1F67">
      <w:pPr>
        <w:pStyle w:val="ConsPlusNormal"/>
        <w:jc w:val="right"/>
      </w:pPr>
      <w:r>
        <w:t>распоряжением Правительства</w:t>
      </w:r>
    </w:p>
    <w:p w:rsidR="007C1F67" w:rsidRDefault="007C1F67">
      <w:pPr>
        <w:pStyle w:val="ConsPlusNormal"/>
        <w:jc w:val="right"/>
      </w:pPr>
      <w:r>
        <w:t>Российской Федерации</w:t>
      </w:r>
    </w:p>
    <w:p w:rsidR="007C1F67" w:rsidRDefault="007C1F67">
      <w:pPr>
        <w:pStyle w:val="ConsPlusNormal"/>
        <w:jc w:val="right"/>
      </w:pPr>
      <w:r>
        <w:t>от 30 декабря 2005 г. N 2347-р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</w:pPr>
      <w:bookmarkStart w:id="0" w:name="P27"/>
      <w:bookmarkEnd w:id="0"/>
      <w:r>
        <w:t>ФЕДЕРАЛЬНЫЙ ПЕРЕЧЕНЬ</w:t>
      </w:r>
    </w:p>
    <w:p w:rsidR="007C1F67" w:rsidRDefault="007C1F67">
      <w:pPr>
        <w:pStyle w:val="ConsPlusTitle"/>
        <w:jc w:val="center"/>
      </w:pPr>
      <w:r>
        <w:t>РЕАБИЛИТАЦИОННЫХ МЕРОПРИЯТИЙ, ТЕХНИЧЕСКИХ СРЕДСТВ</w:t>
      </w:r>
    </w:p>
    <w:p w:rsidR="007C1F67" w:rsidRDefault="007C1F67">
      <w:pPr>
        <w:pStyle w:val="ConsPlusTitle"/>
        <w:jc w:val="center"/>
      </w:pPr>
      <w:r>
        <w:t>РЕАБИЛИТАЦИИ И УСЛУГ, ПРЕДОСТАВЛЯЕМЫХ ИНВАЛИДУ</w:t>
      </w:r>
    </w:p>
    <w:p w:rsidR="007C1F67" w:rsidRDefault="007C1F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F67" w:rsidRDefault="007C1F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  <w:proofErr w:type="gramEnd"/>
          </w:p>
          <w:p w:rsidR="007C1F67" w:rsidRDefault="007C1F6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7C1F67" w:rsidRDefault="007C1F6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7C1F67" w:rsidRDefault="007C1F67">
            <w:pPr>
              <w:pStyle w:val="ConsPlusNormal"/>
              <w:jc w:val="center"/>
            </w:pPr>
            <w:hyperlink r:id="rId15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1398)</w:t>
            </w:r>
            <w:proofErr w:type="gramEnd"/>
          </w:p>
        </w:tc>
      </w:tr>
    </w:tbl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  <w:outlineLvl w:val="1"/>
      </w:pPr>
      <w:r>
        <w:t>Реабилитационные мероприятия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  <w: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lastRenderedPageBreak/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7C1F67" w:rsidRDefault="007C1F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4. Протезирование и ортезирование, предоставление слуховых аппаратов.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7C1F67" w:rsidRDefault="007C1F6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1F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F67" w:rsidRDefault="007C1F6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1F67" w:rsidRDefault="007C1F6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17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7C1F67" w:rsidRDefault="007C1F67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7C1F67" w:rsidRDefault="007C1F67">
      <w:pPr>
        <w:pStyle w:val="ConsPlusNormal"/>
        <w:jc w:val="center"/>
      </w:pPr>
    </w:p>
    <w:p w:rsidR="007C1F67" w:rsidRDefault="007C1F67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электроприводом, малогабаритные.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8. Протезы и ортезы.</w:t>
      </w:r>
    </w:p>
    <w:p w:rsidR="007C1F67" w:rsidRDefault="007C1F67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10. Противопролежневые матрацы и подушки.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19. Телефонные устройства с текстовым выходом.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20. Голосообразующие аппараты.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21. Специальные средства при нарушениях функций выделения (моч</w:t>
      </w:r>
      <w:proofErr w:type="gramStart"/>
      <w:r>
        <w:t>е-</w:t>
      </w:r>
      <w:proofErr w:type="gramEnd"/>
      <w:r>
        <w:t xml:space="preserve"> и калоприемники).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lastRenderedPageBreak/>
        <w:t>23(1). Брайлевский дисплей, программное обеспечение экранного доступа.</w:t>
      </w:r>
    </w:p>
    <w:p w:rsidR="007C1F67" w:rsidRDefault="007C1F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Title"/>
        <w:jc w:val="center"/>
        <w:outlineLvl w:val="1"/>
      </w:pPr>
      <w:r>
        <w:t>Услуги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7C1F67" w:rsidRDefault="007C1F67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(сурдопереводу, тифлосурдопереводу).</w:t>
      </w:r>
    </w:p>
    <w:p w:rsidR="007C1F67" w:rsidRDefault="007C1F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ind w:firstLine="540"/>
        <w:jc w:val="both"/>
      </w:pPr>
    </w:p>
    <w:p w:rsidR="007C1F67" w:rsidRDefault="007C1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A53" w:rsidRDefault="004E1A53">
      <w:bookmarkStart w:id="1" w:name="_GoBack"/>
      <w:bookmarkEnd w:id="1"/>
    </w:p>
    <w:sectPr w:rsidR="004E1A53" w:rsidSect="003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67"/>
    <w:rsid w:val="002276A1"/>
    <w:rsid w:val="004E1A53"/>
    <w:rsid w:val="005244CD"/>
    <w:rsid w:val="007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88F62F02171167B06FF6B3B7963F5233A2EFCF9A3EBBD48B7DB397B23DF2CC61311F2BFD874662AB5060B3C51E7049F3B476F6E68E985i4GCL" TargetMode="External"/><Relationship Id="rId13" Type="http://schemas.openxmlformats.org/officeDocument/2006/relationships/hyperlink" Target="consultantplus://offline/ref=15E88F62F02171167B06FF6B3B7963F5233825F1FCA2EBBD48B7DB397B23DF2CC61311F2BFD874652DB5060B3C51E7049F3B476F6E68E985i4GCL" TargetMode="External"/><Relationship Id="rId18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88F62F02171167B06FF6B3B7963F5233825F1FCA2EBBD48B7DB397B23DF2CC61311F2BFD874652DB5060B3C51E7049F3B476F6E68E985i4GCL" TargetMode="External"/><Relationship Id="rId7" Type="http://schemas.openxmlformats.org/officeDocument/2006/relationships/hyperlink" Target="consultantplus://offline/ref=15E88F62F02171167B06FF6B3B7963F5233825F1FCA2EBBD48B7DB397B23DF2CC61311F2BFD874662CB5060B3C51E7049F3B476F6E68E985i4GCL" TargetMode="External"/><Relationship Id="rId12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17" Type="http://schemas.openxmlformats.org/officeDocument/2006/relationships/hyperlink" Target="consultantplus://offline/ref=15E88F62F02171167B06FF6B3B7963F5203523F4FEA1EBBD48B7DB397B23DF2CC61311F2BFD874672FB5060B3C51E7049F3B476F6E68E985i4G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E88F62F02171167B06FF6B3B7963F5233A2EFCF9A3EBBD48B7DB397B23DF2CC61311F2BFD874662DB5060B3C51E7049F3B476F6E68E985i4GCL" TargetMode="External"/><Relationship Id="rId20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88F62F02171167B06FF6B3B7963F5233C20F3F8A1EBBD48B7DB397B23DF2CC61311F2BFD874662AB5060B3C51E7049F3B476F6E68E985i4GCL" TargetMode="External"/><Relationship Id="rId11" Type="http://schemas.openxmlformats.org/officeDocument/2006/relationships/hyperlink" Target="consultantplus://offline/ref=15E88F62F02171167B06FF6B3B7963F526352FF2F9AAB6B740EED73B7C2C8029C10211F2BBC6746337BC525Bi7G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E88F62F02171167B06FF6B3B7963F5213C26FCFAA1EBBD48B7DB397B23DF2CC61311F1B6D320376DEB5F5B7C1AEA008527476Bi7G9L" TargetMode="External"/><Relationship Id="rId19" Type="http://schemas.openxmlformats.org/officeDocument/2006/relationships/hyperlink" Target="consultantplus://offline/ref=15E88F62F02171167B06FF6B3B7963F5233A2EFCF9A3EBBD48B7DB397B23DF2CC61311F2BFD874662CB5060B3C51E7049F3B476F6E68E985i4G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88F62F02171167B06FF6B3B7963F5203425F7F7A9EBBD48B7DB397B23DF2CC61311F2BFD8746729B5060B3C51E7049F3B476F6E68E985i4GCL" TargetMode="External"/><Relationship Id="rId14" Type="http://schemas.openxmlformats.org/officeDocument/2006/relationships/hyperlink" Target="consultantplus://offline/ref=15E88F62F02171167B06FF6B3B7963F5233A2EFCF9A3EBBD48B7DB397B23DF2CC61311F2BFD874662AB5060B3C51E7049F3B476F6E68E985i4G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Голубь, Наталья Викторовна</dc:creator>
  <cp:lastModifiedBy>Голубь, Наталья Викторовна</cp:lastModifiedBy>
  <cp:revision>1</cp:revision>
  <dcterms:created xsi:type="dcterms:W3CDTF">2019-05-14T11:06:00Z</dcterms:created>
  <dcterms:modified xsi:type="dcterms:W3CDTF">2019-05-14T11:08:00Z</dcterms:modified>
</cp:coreProperties>
</file>